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DCE6">
      <w:pPr>
        <w:adjustRightInd w:val="0"/>
        <w:snapToGrid w:val="0"/>
        <w:spacing w:line="1000" w:lineRule="exact"/>
        <w:jc w:val="distribut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746760</wp:posOffset>
                </wp:positionV>
                <wp:extent cx="6120130" cy="0"/>
                <wp:effectExtent l="0" t="28575" r="13970" b="28575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58.8pt;height:0pt;width:481.9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PlfU1gAAAAsBAAAPAAAAAAAAAAEAIAAAACIAAABkcnMvZG93bnJldi54bWxQSwEC&#10;FAAUAAAACACHTuJAMjQGT/YBAADKAwAADgAAAAAAAAABACAAAAAlAQAAZHJzL2Uyb0RvYy54bWxQ&#10;SwUGAAAAAAYABgBZAQAAjQ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eastAsia="方正小标宋_GBK"/>
          <w:color w:val="FF0000"/>
          <w:w w:val="80"/>
          <w:sz w:val="100"/>
          <w:szCs w:val="100"/>
        </w:rPr>
        <w:t>江苏省生产力促进中心</w:t>
      </w:r>
    </w:p>
    <w:p w14:paraId="5664CFD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0"/>
        <w:jc w:val="both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</w:p>
    <w:p w14:paraId="5578ADA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0"/>
        <w:jc w:val="center"/>
        <w:textAlignment w:val="auto"/>
        <w:rPr>
          <w:rFonts w:hint="default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关于举办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eastAsia="方正小标宋_GBK"/>
          <w:sz w:val="44"/>
          <w:szCs w:val="44"/>
        </w:rPr>
        <w:t>年高校院所服务苏北五市产学研合作对接活动</w:t>
      </w:r>
      <w:r>
        <w:rPr>
          <w:rFonts w:hint="eastAsia" w:eastAsia="方正小标宋_GBK"/>
          <w:sz w:val="44"/>
          <w:szCs w:val="44"/>
          <w:lang w:eastAsia="zh-CN"/>
        </w:rPr>
        <w:t>的</w:t>
      </w:r>
      <w:r>
        <w:rPr>
          <w:rFonts w:hint="eastAsia" w:eastAsia="方正小标宋_GBK"/>
          <w:sz w:val="44"/>
          <w:szCs w:val="44"/>
          <w:lang w:val="en-US" w:eastAsia="zh-CN"/>
        </w:rPr>
        <w:t>通知</w:t>
      </w:r>
    </w:p>
    <w:p w14:paraId="637A64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textAlignment w:val="auto"/>
        <w:rPr>
          <w:szCs w:val="32"/>
        </w:rPr>
      </w:pPr>
    </w:p>
    <w:p w14:paraId="65E373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left="0" w:leftChars="0" w:firstLine="0" w:firstLineChars="0"/>
        <w:jc w:val="both"/>
        <w:textAlignment w:val="auto"/>
        <w:rPr>
          <w:rFonts w:hint="default" w:eastAsia="方正仿宋_GBK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各有关高校院所，苏北五市科技局，苏北五市省级以上高新区管委会：</w:t>
      </w:r>
    </w:p>
    <w:p w14:paraId="122E8E4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/>
          <w:lang w:val="en-US"/>
        </w:rPr>
      </w:pPr>
      <w:r>
        <w:rPr>
          <w:szCs w:val="32"/>
        </w:rPr>
        <w:t>为深入实施创新驱动发展战略，推动科教创新资源向苏北集聚，通过校企合作、校地合作的优势互补，构建产学研合作创新体系，实现前沿技术、先进成果供给与企业需求精准对接，促进产业技术升级，</w:t>
      </w:r>
      <w:r>
        <w:rPr>
          <w:rFonts w:hint="eastAsia"/>
          <w:szCs w:val="32"/>
          <w:lang w:val="en-US" w:eastAsia="zh-CN"/>
        </w:rPr>
        <w:t>定于11月21日</w:t>
      </w:r>
      <w:r>
        <w:rPr>
          <w:szCs w:val="32"/>
        </w:rPr>
        <w:t>在盐城</w:t>
      </w:r>
      <w:r>
        <w:rPr>
          <w:rFonts w:hint="eastAsia"/>
          <w:szCs w:val="32"/>
          <w:lang w:val="en-US" w:eastAsia="zh-CN"/>
        </w:rPr>
        <w:t>市</w:t>
      </w:r>
      <w:r>
        <w:rPr>
          <w:szCs w:val="32"/>
        </w:rPr>
        <w:t>举办202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年高校院所服务苏北五市产学研合作对接活动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  <w:lang w:val="en-US" w:eastAsia="zh-CN"/>
        </w:rPr>
        <w:t>现将有关事项通知如下：</w:t>
      </w:r>
    </w:p>
    <w:p w14:paraId="27DD5DD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hint="eastAsia" w:eastAsia="方正黑体_GBK"/>
          <w:szCs w:val="32"/>
          <w:lang w:val="en-US" w:eastAsia="zh-CN"/>
        </w:rPr>
        <w:t>活动</w:t>
      </w:r>
      <w:r>
        <w:rPr>
          <w:rFonts w:eastAsia="方正黑体_GBK"/>
          <w:szCs w:val="32"/>
        </w:rPr>
        <w:t>时间地点</w:t>
      </w:r>
    </w:p>
    <w:p w14:paraId="2D286A2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时间：2024年11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21</w:t>
      </w:r>
      <w:r>
        <w:rPr>
          <w:rFonts w:hint="eastAsia"/>
          <w:szCs w:val="32"/>
        </w:rPr>
        <w:t>日</w:t>
      </w: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星期四</w:t>
      </w:r>
      <w:r>
        <w:rPr>
          <w:rFonts w:hint="eastAsia"/>
          <w:szCs w:val="32"/>
          <w:lang w:eastAsia="zh-CN"/>
        </w:rPr>
        <w:t>）。</w:t>
      </w:r>
    </w:p>
    <w:p w14:paraId="4398965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地点：</w:t>
      </w:r>
      <w:r>
        <w:rPr>
          <w:szCs w:val="32"/>
        </w:rPr>
        <w:t>盐城</w:t>
      </w:r>
      <w:r>
        <w:rPr>
          <w:rFonts w:hint="eastAsia"/>
          <w:szCs w:val="32"/>
          <w:lang w:val="en-US" w:eastAsia="zh-CN"/>
        </w:rPr>
        <w:t>迎宾馆</w:t>
      </w:r>
      <w:r>
        <w:rPr>
          <w:szCs w:val="32"/>
        </w:rPr>
        <w:t>（盐城市</w:t>
      </w:r>
      <w:r>
        <w:rPr>
          <w:rFonts w:hint="eastAsia"/>
          <w:szCs w:val="32"/>
          <w:lang w:val="en-US" w:eastAsia="zh-CN"/>
        </w:rPr>
        <w:t>天山路1号</w:t>
      </w:r>
      <w:r>
        <w:rPr>
          <w:szCs w:val="32"/>
        </w:rPr>
        <w:t>）</w:t>
      </w:r>
      <w:r>
        <w:rPr>
          <w:rFonts w:hint="eastAsia"/>
          <w:szCs w:val="32"/>
          <w:lang w:eastAsia="zh-CN"/>
        </w:rPr>
        <w:t>。</w:t>
      </w:r>
    </w:p>
    <w:p w14:paraId="66BFD4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eastAsia="方正黑体_GBK"/>
          <w:szCs w:val="32"/>
          <w:lang w:val="en-US" w:eastAsia="zh-CN"/>
        </w:rPr>
      </w:pPr>
      <w:r>
        <w:rPr>
          <w:rFonts w:eastAsia="方正黑体_GBK"/>
          <w:szCs w:val="32"/>
        </w:rPr>
        <w:t>二、</w:t>
      </w:r>
      <w:r>
        <w:rPr>
          <w:rFonts w:hint="eastAsia" w:eastAsia="方正黑体_GBK"/>
          <w:szCs w:val="32"/>
          <w:lang w:val="en-US" w:eastAsia="zh-CN"/>
        </w:rPr>
        <w:t>活动内容</w:t>
      </w:r>
    </w:p>
    <w:p w14:paraId="77A0F09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eastAsia="方正楷体_GBK"/>
          <w:color w:val="auto"/>
          <w:szCs w:val="32"/>
        </w:rPr>
      </w:pPr>
      <w:r>
        <w:rPr>
          <w:rFonts w:eastAsia="方正楷体_GBK"/>
          <w:color w:val="auto"/>
          <w:szCs w:val="32"/>
        </w:rPr>
        <w:t>（一）集中会议（</w:t>
      </w:r>
      <w:r>
        <w:rPr>
          <w:rFonts w:hint="eastAsia" w:eastAsia="方正楷体_GBK"/>
          <w:color w:val="auto"/>
          <w:szCs w:val="32"/>
          <w:lang w:val="en-US" w:eastAsia="zh-CN"/>
        </w:rPr>
        <w:t>9</w:t>
      </w:r>
      <w:r>
        <w:rPr>
          <w:rFonts w:eastAsia="方正楷体_GBK"/>
          <w:color w:val="auto"/>
          <w:szCs w:val="32"/>
        </w:rPr>
        <w:t>:</w:t>
      </w:r>
      <w:r>
        <w:rPr>
          <w:rFonts w:hint="eastAsia" w:eastAsia="方正楷体_GBK"/>
          <w:color w:val="auto"/>
          <w:szCs w:val="32"/>
          <w:lang w:val="en-US" w:eastAsia="zh-CN"/>
        </w:rPr>
        <w:t>0</w:t>
      </w:r>
      <w:r>
        <w:rPr>
          <w:rFonts w:eastAsia="方正楷体_GBK"/>
          <w:color w:val="auto"/>
          <w:szCs w:val="32"/>
        </w:rPr>
        <w:t>0-</w:t>
      </w:r>
      <w:r>
        <w:rPr>
          <w:rFonts w:hint="eastAsia" w:eastAsia="方正楷体_GBK"/>
          <w:color w:val="auto"/>
          <w:szCs w:val="32"/>
          <w:lang w:val="en-US" w:eastAsia="zh-CN"/>
        </w:rPr>
        <w:t>10</w:t>
      </w:r>
      <w:r>
        <w:rPr>
          <w:rFonts w:eastAsia="方正楷体_GBK"/>
          <w:color w:val="auto"/>
          <w:szCs w:val="32"/>
        </w:rPr>
        <w:t>:</w:t>
      </w:r>
      <w:r>
        <w:rPr>
          <w:rFonts w:hint="eastAsia" w:eastAsia="方正楷体_GBK"/>
          <w:color w:val="auto"/>
          <w:szCs w:val="32"/>
          <w:lang w:val="en-US" w:eastAsia="zh-CN"/>
        </w:rPr>
        <w:t>10</w:t>
      </w:r>
      <w:r>
        <w:rPr>
          <w:rFonts w:eastAsia="方正楷体_GBK"/>
          <w:color w:val="auto"/>
          <w:szCs w:val="32"/>
        </w:rPr>
        <w:t>）</w:t>
      </w:r>
    </w:p>
    <w:p w14:paraId="0BB3C26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地点：盐城迎宾馆迎宾厅</w:t>
      </w:r>
    </w:p>
    <w:p w14:paraId="7A7F056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1. 播放盐城市宣传片</w:t>
      </w:r>
      <w:r>
        <w:rPr>
          <w:rFonts w:hint="eastAsia"/>
          <w:color w:val="auto"/>
          <w:szCs w:val="32"/>
          <w:lang w:eastAsia="zh-CN"/>
        </w:rPr>
        <w:t>；</w:t>
      </w:r>
    </w:p>
    <w:p w14:paraId="0E325CF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2. 盐城市政府</w:t>
      </w:r>
      <w:r>
        <w:rPr>
          <w:rFonts w:hint="eastAsia"/>
          <w:color w:val="auto"/>
          <w:szCs w:val="32"/>
          <w:lang w:val="en-US" w:eastAsia="zh-CN"/>
        </w:rPr>
        <w:t>分管领导致辞</w:t>
      </w:r>
      <w:r>
        <w:rPr>
          <w:rFonts w:hint="eastAsia"/>
          <w:color w:val="auto"/>
          <w:szCs w:val="32"/>
          <w:lang w:eastAsia="zh-CN"/>
        </w:rPr>
        <w:t>；</w:t>
      </w:r>
    </w:p>
    <w:p w14:paraId="1354102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3. 苏北五市科技局分别推介各市科技创新及产学研合作情况、有关扶持政策等</w:t>
      </w:r>
      <w:r>
        <w:rPr>
          <w:rFonts w:hint="eastAsia"/>
          <w:color w:val="auto"/>
          <w:szCs w:val="32"/>
          <w:lang w:eastAsia="zh-CN"/>
        </w:rPr>
        <w:t>；</w:t>
      </w:r>
    </w:p>
    <w:p w14:paraId="69BCB4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4. 盐</w:t>
      </w:r>
      <w:r>
        <w:rPr>
          <w:rFonts w:hint="eastAsia"/>
          <w:color w:val="auto"/>
          <w:szCs w:val="32"/>
          <w:lang w:val="en-US" w:eastAsia="zh-CN"/>
        </w:rPr>
        <w:t>南</w:t>
      </w:r>
      <w:r>
        <w:rPr>
          <w:color w:val="auto"/>
          <w:szCs w:val="32"/>
        </w:rPr>
        <w:t>高新区推介</w:t>
      </w:r>
      <w:r>
        <w:rPr>
          <w:rFonts w:hint="eastAsia"/>
          <w:color w:val="auto"/>
          <w:szCs w:val="32"/>
          <w:lang w:val="en-US" w:eastAsia="zh-CN"/>
        </w:rPr>
        <w:t>西伏河绿色低碳科创园规划建设</w:t>
      </w:r>
      <w:r>
        <w:rPr>
          <w:color w:val="auto"/>
          <w:szCs w:val="32"/>
        </w:rPr>
        <w:t>情况及合作需求</w:t>
      </w:r>
      <w:r>
        <w:rPr>
          <w:rFonts w:hint="eastAsia"/>
          <w:color w:val="auto"/>
          <w:szCs w:val="32"/>
          <w:lang w:eastAsia="zh-CN"/>
        </w:rPr>
        <w:t>；</w:t>
      </w:r>
    </w:p>
    <w:p w14:paraId="41C52BB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5. 苏北五市有关地方政府、高新区、企业等与高校院所、专家团队等现场签约</w:t>
      </w:r>
      <w:r>
        <w:rPr>
          <w:rFonts w:hint="eastAsia"/>
          <w:color w:val="auto"/>
          <w:szCs w:val="32"/>
          <w:lang w:eastAsia="zh-CN"/>
        </w:rPr>
        <w:t>；</w:t>
      </w:r>
    </w:p>
    <w:p w14:paraId="054F3AF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6. 省科技厅领导讲话</w:t>
      </w:r>
      <w:r>
        <w:rPr>
          <w:rFonts w:hint="eastAsia"/>
          <w:color w:val="auto"/>
          <w:szCs w:val="32"/>
          <w:lang w:eastAsia="zh-CN"/>
        </w:rPr>
        <w:t>。</w:t>
      </w:r>
    </w:p>
    <w:p w14:paraId="10FFFE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color w:val="auto"/>
          <w:szCs w:val="32"/>
        </w:rPr>
        <w:t>（二）对接洽谈（10:</w:t>
      </w:r>
      <w:r>
        <w:rPr>
          <w:rFonts w:hint="eastAsia" w:eastAsia="方正楷体_GBK"/>
          <w:color w:val="auto"/>
          <w:szCs w:val="32"/>
          <w:lang w:val="en-US" w:eastAsia="zh-CN"/>
        </w:rPr>
        <w:t>2</w:t>
      </w:r>
      <w:r>
        <w:rPr>
          <w:rFonts w:eastAsia="方正楷体_GBK"/>
          <w:color w:val="auto"/>
          <w:szCs w:val="32"/>
        </w:rPr>
        <w:t>0-1</w:t>
      </w:r>
      <w:r>
        <w:rPr>
          <w:rFonts w:hint="eastAsia" w:eastAsia="方正楷体_GBK"/>
          <w:color w:val="auto"/>
          <w:szCs w:val="32"/>
        </w:rPr>
        <w:t>4</w:t>
      </w:r>
      <w:r>
        <w:rPr>
          <w:rFonts w:eastAsia="方正楷体_GBK"/>
          <w:color w:val="auto"/>
          <w:szCs w:val="32"/>
        </w:rPr>
        <w:t>:00</w:t>
      </w:r>
      <w:r>
        <w:rPr>
          <w:rFonts w:hint="eastAsia" w:eastAsia="方正楷体_GBK"/>
          <w:color w:val="auto"/>
          <w:szCs w:val="32"/>
          <w:lang w:eastAsia="zh-CN"/>
        </w:rPr>
        <w:t>，</w:t>
      </w:r>
      <w:r>
        <w:rPr>
          <w:rFonts w:hint="eastAsia" w:eastAsia="方正楷体_GBK"/>
          <w:color w:val="auto"/>
          <w:szCs w:val="32"/>
          <w:lang w:val="en-US" w:eastAsia="zh-CN"/>
        </w:rPr>
        <w:t>世纪厅</w:t>
      </w:r>
      <w:r>
        <w:rPr>
          <w:rFonts w:hint="eastAsia" w:eastAsia="方正楷体_GBK"/>
          <w:szCs w:val="32"/>
          <w:lang w:val="en-US" w:eastAsia="zh-CN"/>
        </w:rPr>
        <w:t>、天山厅</w:t>
      </w:r>
      <w:r>
        <w:rPr>
          <w:rFonts w:eastAsia="方正楷体_GBK"/>
          <w:szCs w:val="32"/>
        </w:rPr>
        <w:t>）</w:t>
      </w:r>
    </w:p>
    <w:p w14:paraId="2352A34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default" w:eastAsia="方正仿宋_GBK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地点：</w:t>
      </w:r>
      <w:r>
        <w:rPr>
          <w:szCs w:val="32"/>
        </w:rPr>
        <w:t>盐城</w:t>
      </w:r>
      <w:r>
        <w:rPr>
          <w:rFonts w:hint="eastAsia"/>
          <w:szCs w:val="32"/>
          <w:lang w:val="en-US" w:eastAsia="zh-CN"/>
        </w:rPr>
        <w:t>迎宾馆世纪厅、天山厅</w:t>
      </w:r>
    </w:p>
    <w:p w14:paraId="28B800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（三）现场考察（14:</w:t>
      </w:r>
      <w:r>
        <w:rPr>
          <w:rFonts w:hint="eastAsia" w:eastAsia="方正楷体_GBK"/>
          <w:szCs w:val="32"/>
        </w:rPr>
        <w:t>0</w:t>
      </w:r>
      <w:r>
        <w:rPr>
          <w:rFonts w:eastAsia="方正楷体_GBK"/>
          <w:szCs w:val="32"/>
        </w:rPr>
        <w:t>0</w:t>
      </w:r>
      <w:r>
        <w:rPr>
          <w:rFonts w:hint="eastAsia" w:eastAsia="方正楷体_GBK"/>
          <w:szCs w:val="32"/>
          <w:lang w:val="en-US" w:eastAsia="zh-CN"/>
        </w:rPr>
        <w:t>后</w:t>
      </w:r>
      <w:r>
        <w:rPr>
          <w:rFonts w:eastAsia="方正楷体_GBK"/>
          <w:szCs w:val="32"/>
        </w:rPr>
        <w:t>）</w:t>
      </w:r>
    </w:p>
    <w:p w14:paraId="69A924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szCs w:val="32"/>
        </w:rPr>
      </w:pPr>
      <w:r>
        <w:rPr>
          <w:rFonts w:hint="eastAsia"/>
          <w:szCs w:val="32"/>
          <w:lang w:val="en-US" w:eastAsia="zh-CN"/>
        </w:rPr>
        <w:t>地点：</w:t>
      </w:r>
      <w:r>
        <w:rPr>
          <w:szCs w:val="32"/>
        </w:rPr>
        <w:t>盐</w:t>
      </w:r>
      <w:r>
        <w:rPr>
          <w:rFonts w:hint="eastAsia"/>
          <w:szCs w:val="32"/>
          <w:lang w:val="en-US" w:eastAsia="zh-CN"/>
        </w:rPr>
        <w:t>南</w:t>
      </w:r>
      <w:r>
        <w:rPr>
          <w:szCs w:val="32"/>
        </w:rPr>
        <w:t>高新区</w:t>
      </w:r>
    </w:p>
    <w:p w14:paraId="167CEF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eastAsia="方正黑体_GBK"/>
          <w:color w:val="auto"/>
          <w:szCs w:val="32"/>
        </w:rPr>
      </w:pPr>
      <w:r>
        <w:rPr>
          <w:rFonts w:hint="eastAsia" w:eastAsia="方正黑体_GBK"/>
          <w:color w:val="auto"/>
          <w:szCs w:val="32"/>
          <w:lang w:val="en-US" w:eastAsia="zh-CN"/>
        </w:rPr>
        <w:t>三</w:t>
      </w:r>
      <w:r>
        <w:rPr>
          <w:rFonts w:eastAsia="方正黑体_GBK"/>
          <w:color w:val="auto"/>
          <w:szCs w:val="32"/>
        </w:rPr>
        <w:t>、参加人员</w:t>
      </w:r>
    </w:p>
    <w:p w14:paraId="66AD07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（</w:t>
      </w:r>
      <w:r>
        <w:rPr>
          <w:rFonts w:hint="eastAsia"/>
          <w:color w:val="auto"/>
          <w:szCs w:val="32"/>
          <w:lang w:val="en-US" w:eastAsia="zh-CN"/>
        </w:rPr>
        <w:t>一</w:t>
      </w:r>
      <w:r>
        <w:rPr>
          <w:color w:val="auto"/>
          <w:szCs w:val="32"/>
        </w:rPr>
        <w:t>）省科技厅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color w:val="auto"/>
          <w:szCs w:val="32"/>
        </w:rPr>
        <w:t>省生产力促进中心领导</w:t>
      </w:r>
      <w:r>
        <w:rPr>
          <w:rFonts w:hint="eastAsia"/>
          <w:color w:val="auto"/>
          <w:szCs w:val="32"/>
          <w:lang w:val="en-US" w:eastAsia="zh-CN"/>
        </w:rPr>
        <w:t>及有关处室负责人</w:t>
      </w:r>
      <w:r>
        <w:rPr>
          <w:rFonts w:hint="eastAsia"/>
          <w:color w:val="auto"/>
          <w:szCs w:val="32"/>
          <w:lang w:eastAsia="zh-CN"/>
        </w:rPr>
        <w:t>；</w:t>
      </w:r>
    </w:p>
    <w:p w14:paraId="2FEC7E2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/>
          <w:color w:val="auto"/>
          <w:szCs w:val="32"/>
          <w:lang w:eastAsia="zh-CN"/>
        </w:rPr>
      </w:pPr>
      <w:r>
        <w:rPr>
          <w:color w:val="auto"/>
          <w:szCs w:val="32"/>
        </w:rPr>
        <w:t>（二）盐城市政府领导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市有关部门领导</w:t>
      </w:r>
      <w:r>
        <w:rPr>
          <w:rFonts w:hint="eastAsia"/>
          <w:color w:val="auto"/>
          <w:szCs w:val="32"/>
          <w:lang w:eastAsia="zh-CN"/>
        </w:rPr>
        <w:t>；</w:t>
      </w:r>
    </w:p>
    <w:p w14:paraId="5A3B52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/>
          <w:color w:val="auto"/>
          <w:szCs w:val="32"/>
          <w:lang w:eastAsia="zh-CN"/>
        </w:rPr>
      </w:pPr>
      <w:r>
        <w:rPr>
          <w:color w:val="auto"/>
          <w:szCs w:val="32"/>
        </w:rPr>
        <w:t>（</w:t>
      </w:r>
      <w:r>
        <w:rPr>
          <w:rFonts w:hint="eastAsia"/>
          <w:color w:val="auto"/>
          <w:szCs w:val="32"/>
          <w:lang w:val="en-US" w:eastAsia="zh-CN"/>
        </w:rPr>
        <w:t>三</w:t>
      </w:r>
      <w:r>
        <w:rPr>
          <w:color w:val="auto"/>
          <w:szCs w:val="32"/>
        </w:rPr>
        <w:t>）苏北五市</w:t>
      </w:r>
      <w:r>
        <w:rPr>
          <w:rFonts w:hint="eastAsia"/>
          <w:color w:val="auto"/>
          <w:szCs w:val="32"/>
          <w:lang w:val="en-US" w:eastAsia="zh-CN"/>
        </w:rPr>
        <w:t>设区市、县（市）科技局负责人；</w:t>
      </w:r>
      <w:r>
        <w:rPr>
          <w:color w:val="auto"/>
          <w:szCs w:val="32"/>
        </w:rPr>
        <w:t>苏北五市省级以上高新区分管领导</w:t>
      </w:r>
      <w:r>
        <w:rPr>
          <w:rFonts w:hint="eastAsia"/>
          <w:color w:val="auto"/>
          <w:szCs w:val="32"/>
          <w:lang w:val="en-US" w:eastAsia="zh-CN"/>
        </w:rPr>
        <w:t>及</w:t>
      </w:r>
      <w:r>
        <w:rPr>
          <w:color w:val="auto"/>
          <w:szCs w:val="32"/>
        </w:rPr>
        <w:t>科技</w:t>
      </w:r>
      <w:r>
        <w:rPr>
          <w:rFonts w:hint="eastAsia"/>
          <w:color w:val="auto"/>
          <w:szCs w:val="32"/>
          <w:lang w:val="en-US" w:eastAsia="zh-CN"/>
        </w:rPr>
        <w:t>部门</w:t>
      </w:r>
      <w:r>
        <w:rPr>
          <w:color w:val="auto"/>
          <w:szCs w:val="32"/>
        </w:rPr>
        <w:t>负责人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rFonts w:hint="eastAsia"/>
          <w:color w:val="auto"/>
          <w:szCs w:val="32"/>
          <w:lang w:val="en-US" w:eastAsia="zh-CN"/>
        </w:rPr>
        <w:t>盐南高新区负责人</w:t>
      </w:r>
      <w:r>
        <w:rPr>
          <w:rFonts w:hint="eastAsia"/>
          <w:color w:val="auto"/>
          <w:szCs w:val="32"/>
          <w:lang w:eastAsia="zh-CN"/>
        </w:rPr>
        <w:t>；</w:t>
      </w:r>
    </w:p>
    <w:p w14:paraId="61C333B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/>
          <w:color w:val="auto"/>
          <w:szCs w:val="32"/>
          <w:lang w:eastAsia="zh-CN"/>
        </w:rPr>
      </w:pPr>
      <w:r>
        <w:rPr>
          <w:color w:val="auto"/>
          <w:szCs w:val="32"/>
        </w:rPr>
        <w:t>（</w:t>
      </w:r>
      <w:r>
        <w:rPr>
          <w:rFonts w:hint="eastAsia"/>
          <w:color w:val="auto"/>
          <w:szCs w:val="32"/>
          <w:lang w:val="en-US" w:eastAsia="zh-CN"/>
        </w:rPr>
        <w:t>四</w:t>
      </w:r>
      <w:r>
        <w:rPr>
          <w:color w:val="auto"/>
          <w:szCs w:val="32"/>
        </w:rPr>
        <w:t>）</w:t>
      </w:r>
      <w:r>
        <w:rPr>
          <w:rFonts w:hint="eastAsia"/>
          <w:color w:val="auto"/>
          <w:szCs w:val="32"/>
          <w:lang w:val="en-US" w:eastAsia="zh-CN"/>
        </w:rPr>
        <w:t>有</w:t>
      </w:r>
      <w:r>
        <w:rPr>
          <w:color w:val="auto"/>
          <w:szCs w:val="32"/>
        </w:rPr>
        <w:t>关高校院所领导、科技管理部门负责人和专家</w:t>
      </w:r>
      <w:r>
        <w:rPr>
          <w:rFonts w:hint="eastAsia"/>
          <w:color w:val="auto"/>
          <w:szCs w:val="32"/>
          <w:lang w:val="en-US" w:eastAsia="zh-CN"/>
        </w:rPr>
        <w:t>教授</w:t>
      </w:r>
      <w:r>
        <w:rPr>
          <w:rFonts w:hint="eastAsia"/>
          <w:color w:val="auto"/>
          <w:szCs w:val="32"/>
          <w:lang w:eastAsia="zh-CN"/>
        </w:rPr>
        <w:t>；</w:t>
      </w:r>
    </w:p>
    <w:p w14:paraId="3E7315D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eastAsia" w:eastAsia="方正仿宋_GBK"/>
          <w:color w:val="auto"/>
          <w:szCs w:val="32"/>
          <w:lang w:eastAsia="zh-CN"/>
        </w:rPr>
      </w:pPr>
      <w:r>
        <w:rPr>
          <w:color w:val="auto"/>
          <w:szCs w:val="32"/>
        </w:rPr>
        <w:t>（</w:t>
      </w:r>
      <w:r>
        <w:rPr>
          <w:rFonts w:hint="eastAsia"/>
          <w:color w:val="auto"/>
          <w:szCs w:val="32"/>
          <w:lang w:val="en-US" w:eastAsia="zh-CN"/>
        </w:rPr>
        <w:t>五</w:t>
      </w:r>
      <w:r>
        <w:rPr>
          <w:color w:val="auto"/>
          <w:szCs w:val="32"/>
        </w:rPr>
        <w:t>）苏北五市有关企业负责人</w:t>
      </w:r>
      <w:r>
        <w:rPr>
          <w:rFonts w:hint="eastAsia"/>
          <w:color w:val="auto"/>
          <w:szCs w:val="32"/>
          <w:lang w:eastAsia="zh-CN"/>
        </w:rPr>
        <w:t>；</w:t>
      </w:r>
    </w:p>
    <w:p w14:paraId="4B5FB70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outlineLvl w:val="0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（六）新闻媒体代表。</w:t>
      </w:r>
    </w:p>
    <w:p w14:paraId="6EBE862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eastAsia="方正黑体_GBK"/>
          <w:szCs w:val="32"/>
          <w:lang w:val="en-US" w:eastAsia="zh-CN"/>
        </w:rPr>
      </w:pPr>
      <w:r>
        <w:rPr>
          <w:rFonts w:hint="eastAsia" w:eastAsia="方正黑体_GBK"/>
          <w:szCs w:val="32"/>
          <w:lang w:val="en-US" w:eastAsia="zh-CN"/>
        </w:rPr>
        <w:t>四</w:t>
      </w:r>
      <w:r>
        <w:rPr>
          <w:rFonts w:eastAsia="方正黑体_GBK"/>
          <w:szCs w:val="32"/>
        </w:rPr>
        <w:t>、</w:t>
      </w:r>
      <w:r>
        <w:rPr>
          <w:rFonts w:hint="eastAsia" w:eastAsia="方正黑体_GBK"/>
          <w:szCs w:val="32"/>
          <w:lang w:val="en-US" w:eastAsia="zh-CN"/>
        </w:rPr>
        <w:t>有关要求</w:t>
      </w:r>
    </w:p>
    <w:p w14:paraId="2C1546A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请有关高校院所</w:t>
      </w:r>
      <w:r>
        <w:rPr>
          <w:rFonts w:hint="eastAsia" w:cs="Times New Roman"/>
          <w:color w:val="auto"/>
          <w:szCs w:val="32"/>
          <w:lang w:val="en-US" w:eastAsia="zh-CN"/>
        </w:rPr>
        <w:t>指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定1名联络员，并将联络员名单（姓名、单位、手机）于11月1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日17:00前反馈至省生产力促进中心技术转移处（联系人：杨华，电话：025-85485832</w:t>
      </w:r>
      <w:r>
        <w:rPr>
          <w:rFonts w:hint="eastAsia" w:cs="Times New Roman"/>
          <w:color w:val="auto"/>
          <w:szCs w:val="32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秦小娟，电话：025-85485906，邮箱：jscxyb@126.com）。</w:t>
      </w:r>
    </w:p>
    <w:p w14:paraId="37ABC7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（二）请苏北五市科技局指定1名联络员，并将联络员名单（姓名、单位、手机）于11月1</w:t>
      </w:r>
      <w:r>
        <w:rPr>
          <w:rFonts w:hint="eastAsia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日17:00前反馈至盐南高新区科技局（联系人：倪庆峰，电话：0515-86669366，邮箱286032338@qq.com）</w:t>
      </w:r>
    </w:p>
    <w:p w14:paraId="1828DB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（三）请省内高校院所于11月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日17:00前将参加活动人员回执表（省外高校院所参加活动人员由苏北五市科技局汇总）反馈至省生产力促进中心技术转移处。</w:t>
      </w:r>
    </w:p>
    <w:p w14:paraId="760446A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（四）请苏北五市科技局产学研职能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处室汇总本辖区参加活动人员名单，并于11月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日17:00前将回执表反馈至盐南高新区科技局。</w:t>
      </w:r>
    </w:p>
    <w:p w14:paraId="5DBCAEB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黑体_GBK" w:cs="Times New Roman"/>
          <w:kern w:val="2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（五）请所有参加活动人员于11月20日18:00前到盐城迎宾馆大厅报到（10月20日不住宿的盐城市参会人员请于11月21日8:15前到酒店大厅报到）。所有参加活动人员11月21日8:40前进入会场。</w:t>
      </w:r>
    </w:p>
    <w:p w14:paraId="2649024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 w14:paraId="5743788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附件：1. 邀请参加活动的高校院所名单</w:t>
      </w:r>
    </w:p>
    <w:p w14:paraId="17F6FD1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left="943" w:leftChars="0" w:firstLine="632" w:firstLineChars="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参加活动人员名单（回执表）</w:t>
      </w:r>
    </w:p>
    <w:p w14:paraId="38A1E74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0"/>
        <w:jc w:val="left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</w:p>
    <w:p w14:paraId="61B74A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江苏省生产力促进中心    </w:t>
      </w:r>
    </w:p>
    <w:p w14:paraId="20A19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     2024年11月</w:t>
      </w:r>
      <w:r>
        <w:rPr>
          <w:rFonts w:hint="eastAsia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日</w:t>
      </w:r>
      <w:r>
        <w:rPr>
          <w:rFonts w:hint="default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  <w:br w:type="page"/>
      </w:r>
    </w:p>
    <w:p w14:paraId="2556FDF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90" w:lineRule="exact"/>
        <w:ind w:firstLine="0"/>
        <w:textAlignment w:val="auto"/>
        <w:rPr>
          <w:rFonts w:hint="default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  <w:t>1</w:t>
      </w:r>
    </w:p>
    <w:p w14:paraId="00862F1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90" w:lineRule="exact"/>
        <w:ind w:firstLine="0"/>
        <w:jc w:val="left"/>
        <w:textAlignment w:val="auto"/>
        <w:outlineLvl w:val="0"/>
        <w:rPr>
          <w:rFonts w:hint="eastAsia" w:eastAsia="方正小标宋_GBK"/>
          <w:bCs/>
          <w:sz w:val="44"/>
          <w:szCs w:val="44"/>
          <w:lang w:val="en-US" w:eastAsia="zh-CN"/>
        </w:rPr>
      </w:pPr>
    </w:p>
    <w:p w14:paraId="7C2A7E9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90" w:lineRule="exact"/>
        <w:ind w:firstLine="0"/>
        <w:jc w:val="center"/>
        <w:textAlignment w:val="auto"/>
        <w:outlineLvl w:val="0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  <w:lang w:val="en-US" w:eastAsia="zh-CN"/>
        </w:rPr>
        <w:t>邀请参加活动的高校院所名单</w:t>
      </w:r>
    </w:p>
    <w:p w14:paraId="65D9DB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2"/>
          <w:sz w:val="32"/>
          <w:szCs w:val="32"/>
          <w:lang w:val="en-US" w:eastAsia="zh-CN" w:bidi="ar-SA"/>
        </w:rPr>
        <w:t>（排名不分先后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183E278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90" w:lineRule="exact"/>
        <w:ind w:firstLine="640"/>
        <w:textAlignment w:val="auto"/>
        <w:rPr>
          <w:rFonts w:ascii="Times New Roman" w:hAnsi="Times New Roman" w:eastAsia="方正黑体_GBK"/>
          <w:color w:val="auto"/>
          <w:kern w:val="2"/>
          <w:sz w:val="32"/>
          <w:szCs w:val="32"/>
        </w:rPr>
      </w:pPr>
    </w:p>
    <w:p w14:paraId="756B2E9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90" w:lineRule="exact"/>
        <w:ind w:firstLine="640"/>
        <w:jc w:val="both"/>
        <w:textAlignment w:val="auto"/>
        <w:rPr>
          <w:rFonts w:ascii="Times New Roman" w:hAnsi="Times New Roman" w:eastAsia="方正楷体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黑体_GBK"/>
          <w:color w:val="auto"/>
          <w:kern w:val="2"/>
          <w:sz w:val="32"/>
          <w:szCs w:val="32"/>
        </w:rPr>
        <w:t>一、高校</w:t>
      </w:r>
    </w:p>
    <w:p w14:paraId="0CD11C9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0" w:beforeAutospacing="0" w:after="0" w:afterAutospacing="0" w:line="590" w:lineRule="exact"/>
        <w:ind w:firstLine="640"/>
        <w:jc w:val="both"/>
        <w:textAlignment w:val="auto"/>
        <w:rPr>
          <w:rFonts w:ascii="Times New Roman" w:hAnsi="Times New Roman"/>
          <w:color w:val="auto"/>
          <w:kern w:val="2"/>
          <w:sz w:val="32"/>
          <w:szCs w:val="32"/>
        </w:rPr>
      </w:pPr>
      <w:r>
        <w:rPr>
          <w:rFonts w:ascii="Times New Roman" w:hAnsi="Times New Roman"/>
          <w:color w:val="auto"/>
          <w:kern w:val="2"/>
          <w:sz w:val="32"/>
          <w:szCs w:val="32"/>
        </w:rPr>
        <w:t>南京大学、东南大学、南京航空航天大学、南京理工大学、中国药科大学、河海大学、南京农业大学、南京师范大学、南京工业大学、南京邮电大学、南京林业大学、南京信息工程大学、南京医科大学、南京中医药大学、南京工程学院、江南大学、中国矿业大学、江苏师范大学、徐州工程学院、常州大学、苏州大学、苏州科技大学、南通大学、江苏海洋大学、淮阴工学院、淮阴师范学院、盐城工学院、盐城师范学院、扬州大学、江苏科技大学、江苏大学、宿迁学院。</w:t>
      </w:r>
    </w:p>
    <w:p w14:paraId="2A35AF5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0" w:beforeAutospacing="0" w:after="0" w:afterAutospacing="0" w:line="590" w:lineRule="exact"/>
        <w:ind w:firstLine="640"/>
        <w:jc w:val="both"/>
        <w:textAlignment w:val="auto"/>
        <w:rPr>
          <w:rFonts w:ascii="Times New Roman" w:hAnsi="Times New Roman"/>
          <w:color w:val="auto"/>
          <w:kern w:val="2"/>
          <w:sz w:val="32"/>
          <w:szCs w:val="32"/>
        </w:rPr>
      </w:pPr>
      <w:r>
        <w:rPr>
          <w:rFonts w:ascii="Times New Roman" w:hAnsi="Times New Roman"/>
          <w:color w:val="auto"/>
          <w:kern w:val="2"/>
          <w:sz w:val="32"/>
          <w:szCs w:val="32"/>
        </w:rPr>
        <w:t>中国科学院有关单位、江苏省产业技术研究院（含专业研究所）、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val="en-US" w:eastAsia="zh-CN"/>
        </w:rPr>
        <w:t>江苏沿海可再生能源技术创新中心、江苏海洋经济技术研究院、金风前沿技术（盐城）研究院</w:t>
      </w:r>
      <w:r>
        <w:rPr>
          <w:rFonts w:ascii="Times New Roman" w:hAnsi="Times New Roman"/>
          <w:color w:val="auto"/>
          <w:kern w:val="2"/>
          <w:sz w:val="32"/>
          <w:szCs w:val="32"/>
        </w:rPr>
        <w:t>等。</w:t>
      </w:r>
    </w:p>
    <w:p w14:paraId="61DB634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0" w:beforeAutospacing="0" w:after="0" w:afterAutospacing="0" w:line="590" w:lineRule="exact"/>
        <w:ind w:firstLine="640"/>
        <w:jc w:val="both"/>
        <w:textAlignment w:val="auto"/>
        <w:rPr>
          <w:rFonts w:hint="default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auto"/>
          <w:kern w:val="2"/>
          <w:sz w:val="32"/>
          <w:szCs w:val="32"/>
          <w:lang w:val="en-US" w:eastAsia="zh-CN"/>
        </w:rPr>
        <w:t>省外高校由苏北五市视情况自行邀请并确定。</w:t>
      </w:r>
    </w:p>
    <w:p w14:paraId="10DE8C4B">
      <w:pPr>
        <w:rPr>
          <w:rFonts w:hint="default" w:ascii="Times New Roman" w:hAnsi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color w:val="auto"/>
          <w:kern w:val="2"/>
          <w:sz w:val="32"/>
          <w:szCs w:val="32"/>
          <w:lang w:val="en-US" w:eastAsia="zh-CN"/>
        </w:rPr>
        <w:br w:type="page"/>
      </w:r>
    </w:p>
    <w:p w14:paraId="4F134BD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0" w:beforeAutospacing="0" w:after="0" w:afterLines="0" w:afterAutospacing="0" w:line="590" w:lineRule="exact"/>
        <w:ind w:firstLine="0"/>
        <w:textAlignment w:val="auto"/>
        <w:rPr>
          <w:rFonts w:hint="default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/>
          <w:bCs w:val="0"/>
          <w:color w:val="auto"/>
          <w:kern w:val="2"/>
          <w:sz w:val="32"/>
          <w:szCs w:val="32"/>
          <w:lang w:val="en-US" w:eastAsia="zh-CN"/>
        </w:rPr>
        <w:t>2</w:t>
      </w:r>
    </w:p>
    <w:p w14:paraId="059D6152">
      <w:pPr>
        <w:pStyle w:val="6"/>
        <w:spacing w:before="0" w:beforeAutospacing="0" w:after="0" w:afterAutospacing="0" w:line="590" w:lineRule="exact"/>
        <w:ind w:left="0" w:leftChars="0" w:firstLine="0" w:firstLineChars="0"/>
        <w:rPr>
          <w:rFonts w:hint="eastAsia" w:ascii="Times New Roman" w:hAnsi="Times New Roman"/>
          <w:color w:val="auto"/>
          <w:kern w:val="2"/>
          <w:sz w:val="32"/>
          <w:szCs w:val="32"/>
          <w:lang w:val="en-US" w:eastAsia="zh-CN"/>
        </w:rPr>
      </w:pPr>
    </w:p>
    <w:p w14:paraId="16AC1A0F">
      <w:pPr>
        <w:pStyle w:val="6"/>
        <w:spacing w:before="0" w:beforeAutospacing="0" w:after="0" w:afterAutospacing="0" w:line="59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  <w:t>参加活动人员名单（回执表）</w:t>
      </w:r>
    </w:p>
    <w:p w14:paraId="62FE4F5B">
      <w:pPr>
        <w:pStyle w:val="6"/>
        <w:spacing w:before="0" w:beforeAutospacing="0" w:after="0" w:afterAutospacing="0" w:line="590" w:lineRule="exact"/>
        <w:ind w:left="0" w:leftChars="0" w:firstLine="0" w:firstLineChars="0"/>
        <w:rPr>
          <w:rFonts w:hint="eastAsia" w:ascii="方正小标宋_GBK" w:hAnsi="仿宋" w:eastAsia="方正小标宋_GBK"/>
          <w:sz w:val="24"/>
          <w:szCs w:val="24"/>
        </w:rPr>
      </w:pPr>
    </w:p>
    <w:p w14:paraId="2FB32AA3">
      <w:pPr>
        <w:pStyle w:val="6"/>
        <w:spacing w:before="0" w:beforeAutospacing="0" w:after="0" w:afterAutospacing="0" w:line="590" w:lineRule="exact"/>
        <w:ind w:left="0" w:leftChars="0" w:firstLine="0" w:firstLineChars="0"/>
        <w:rPr>
          <w:rFonts w:hint="default" w:ascii="Times New Roman" w:hAnsi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sz w:val="24"/>
          <w:szCs w:val="24"/>
        </w:rPr>
        <w:t xml:space="preserve">报送单位：           </w:t>
      </w:r>
      <w:r>
        <w:rPr>
          <w:rFonts w:ascii="方正小标宋_GBK" w:hAnsi="仿宋" w:eastAsia="方正小标宋_GBK"/>
          <w:sz w:val="24"/>
          <w:szCs w:val="24"/>
          <w:lang w:val="en"/>
        </w:rPr>
        <w:t xml:space="preserve"> </w:t>
      </w:r>
      <w:r>
        <w:rPr>
          <w:rFonts w:hint="eastAsia" w:ascii="方正小标宋_GBK" w:hAnsi="仿宋" w:eastAsia="方正小标宋_GBK"/>
          <w:sz w:val="24"/>
          <w:szCs w:val="24"/>
        </w:rPr>
        <w:t xml:space="preserve"> 联系人：           </w:t>
      </w:r>
      <w:r>
        <w:rPr>
          <w:rFonts w:ascii="方正小标宋_GBK" w:hAnsi="仿宋" w:eastAsia="方正小标宋_GBK"/>
          <w:sz w:val="24"/>
          <w:szCs w:val="24"/>
          <w:lang w:val="en"/>
        </w:rPr>
        <w:t xml:space="preserve"> </w:t>
      </w:r>
      <w:r>
        <w:rPr>
          <w:rFonts w:hint="eastAsia" w:ascii="方正小标宋_GBK" w:hAnsi="仿宋" w:eastAsia="方正小标宋_GBK"/>
          <w:sz w:val="24"/>
          <w:szCs w:val="24"/>
        </w:rPr>
        <w:t xml:space="preserve"> 手机号码：</w:t>
      </w:r>
    </w:p>
    <w:tbl>
      <w:tblPr>
        <w:tblStyle w:val="9"/>
        <w:tblW w:w="9510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5"/>
        <w:gridCol w:w="1710"/>
        <w:gridCol w:w="1545"/>
        <w:gridCol w:w="1680"/>
        <w:gridCol w:w="2700"/>
      </w:tblGrid>
      <w:tr w14:paraId="1488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39A3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 w14:paraId="65FF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 w14:paraId="50F1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45" w:type="dxa"/>
            <w:vAlign w:val="center"/>
          </w:tcPr>
          <w:p w14:paraId="2CB2F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1680" w:type="dxa"/>
            <w:vAlign w:val="center"/>
          </w:tcPr>
          <w:p w14:paraId="05D3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00" w:type="dxa"/>
            <w:vAlign w:val="center"/>
          </w:tcPr>
          <w:p w14:paraId="46008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20日晚上是否住宿</w:t>
            </w:r>
          </w:p>
        </w:tc>
      </w:tr>
      <w:tr w14:paraId="3E5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0CFF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4554C729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21D744E2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7F6878F3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0AD34C74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4C17E53F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0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0"/>
              </w:rPr>
              <w:t>单间</w:t>
            </w:r>
            <w:r>
              <w:rPr>
                <w:rFonts w:ascii="Times New Roman" w:hAnsi="Times New Roman" w:eastAsia="方正仿宋_GBK" w:cs="Times New Roman"/>
                <w:sz w:val="28"/>
                <w:szCs w:val="20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0"/>
              </w:rPr>
              <w:t>标间</w:t>
            </w:r>
            <w:r>
              <w:rPr>
                <w:rFonts w:ascii="Times New Roman" w:hAnsi="Times New Roman" w:eastAsia="方正仿宋_GBK" w:cs="Times New Roman"/>
                <w:sz w:val="28"/>
                <w:szCs w:val="20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0"/>
              </w:rPr>
              <w:t>不住</w:t>
            </w:r>
          </w:p>
        </w:tc>
      </w:tr>
      <w:tr w14:paraId="5A41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4DF6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6AD077B3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47826727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59BE8E7A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672F9DF1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5E3733DC">
            <w:pPr>
              <w:jc w:val="center"/>
              <w:rPr>
                <w:vertAlign w:val="baseline"/>
              </w:rPr>
            </w:pPr>
          </w:p>
        </w:tc>
      </w:tr>
      <w:tr w14:paraId="1AC8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2FD4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4B3C1B74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23D229F8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3F092CF1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7C824672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69BC2B38">
            <w:pPr>
              <w:jc w:val="center"/>
              <w:rPr>
                <w:vertAlign w:val="baseline"/>
              </w:rPr>
            </w:pPr>
          </w:p>
        </w:tc>
      </w:tr>
      <w:tr w14:paraId="2954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2DC8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37C9F7F4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2BA8357B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2B8C9B16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708AB20C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7CCF23A9">
            <w:pPr>
              <w:jc w:val="center"/>
              <w:rPr>
                <w:vertAlign w:val="baseline"/>
              </w:rPr>
            </w:pPr>
          </w:p>
        </w:tc>
      </w:tr>
      <w:tr w14:paraId="6FDB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2F15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 w14:paraId="732405B8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0220AA89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4791796E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52694B47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07DD4FE1">
            <w:pPr>
              <w:jc w:val="center"/>
              <w:rPr>
                <w:vertAlign w:val="baseline"/>
              </w:rPr>
            </w:pPr>
          </w:p>
        </w:tc>
      </w:tr>
      <w:tr w14:paraId="0862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563C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 w14:paraId="00230C61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2827789D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07945793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10D5BE35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15541076">
            <w:pPr>
              <w:jc w:val="center"/>
              <w:rPr>
                <w:vertAlign w:val="baseline"/>
              </w:rPr>
            </w:pPr>
          </w:p>
        </w:tc>
      </w:tr>
      <w:tr w14:paraId="1171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2207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 w14:paraId="11415005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5BD9012B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0527E073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7541FF91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4DF82ABE">
            <w:pPr>
              <w:jc w:val="center"/>
              <w:rPr>
                <w:vertAlign w:val="baseline"/>
              </w:rPr>
            </w:pPr>
          </w:p>
        </w:tc>
      </w:tr>
      <w:tr w14:paraId="7EF9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095E4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 w14:paraId="0F0098B3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3BA71AE2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5AC93B2A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35AE3D8A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0B16DB91">
            <w:pPr>
              <w:jc w:val="center"/>
              <w:rPr>
                <w:vertAlign w:val="baseline"/>
              </w:rPr>
            </w:pPr>
          </w:p>
        </w:tc>
      </w:tr>
      <w:tr w14:paraId="68FB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vAlign w:val="center"/>
          </w:tcPr>
          <w:p w14:paraId="614F1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095" w:type="dxa"/>
            <w:vAlign w:val="center"/>
          </w:tcPr>
          <w:p w14:paraId="07C2F7C7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239C3984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5FBA2404"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5BF7725D"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 w14:paraId="14E0F841">
            <w:pPr>
              <w:jc w:val="center"/>
              <w:rPr>
                <w:vertAlign w:val="baseline"/>
              </w:rPr>
            </w:pPr>
          </w:p>
        </w:tc>
      </w:tr>
    </w:tbl>
    <w:p w14:paraId="06B84E4D">
      <w:pPr>
        <w:ind w:left="0" w:leftChars="0" w:firstLine="0" w:firstLineChars="0"/>
      </w:pP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531" w:bottom="1701" w:left="1531" w:header="720" w:footer="1077" w:gutter="0"/>
      <w:paperSrc w:first="15" w:other="15"/>
      <w:pgNumType w:start="1"/>
      <w:cols w:space="720" w:num="1"/>
      <w:rtlGutter w:val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BFA3">
    <w:pPr>
      <w:pStyle w:val="4"/>
      <w:ind w:left="320" w:leftChars="100" w:right="32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1A59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E1A59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4CA3D">
    <w:pPr>
      <w:pStyle w:val="4"/>
      <w:ind w:left="320" w:leftChars="100" w:right="320" w:rightChars="100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ECD2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5ECD2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03D1D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3B1F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3B1F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DC1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1186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AD7CB"/>
    <w:multiLevelType w:val="singleLevel"/>
    <w:tmpl w:val="93FAD7CB"/>
    <w:lvl w:ilvl="0" w:tentative="0">
      <w:start w:val="2"/>
      <w:numFmt w:val="decimal"/>
      <w:suff w:val="space"/>
      <w:lvlText w:val="%1."/>
      <w:lvlJc w:val="left"/>
      <w:pPr>
        <w:ind w:left="9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jc5ZjAzYjE3OWYxNzAzNWNkYTE0MzAxYTE2NGIifQ=="/>
  </w:docVars>
  <w:rsids>
    <w:rsidRoot w:val="33231A67"/>
    <w:rsid w:val="00C8369F"/>
    <w:rsid w:val="01A93FA3"/>
    <w:rsid w:val="04FC263C"/>
    <w:rsid w:val="0BC65752"/>
    <w:rsid w:val="113373E5"/>
    <w:rsid w:val="182E5DFD"/>
    <w:rsid w:val="1E0A3BC4"/>
    <w:rsid w:val="1E7E1EBC"/>
    <w:rsid w:val="1FD955FC"/>
    <w:rsid w:val="237C30CC"/>
    <w:rsid w:val="2B225086"/>
    <w:rsid w:val="2CD7013F"/>
    <w:rsid w:val="30014109"/>
    <w:rsid w:val="33231A67"/>
    <w:rsid w:val="3BBC1C7E"/>
    <w:rsid w:val="3EA5351E"/>
    <w:rsid w:val="429A4C67"/>
    <w:rsid w:val="44815E86"/>
    <w:rsid w:val="48D90BB7"/>
    <w:rsid w:val="51B57F2A"/>
    <w:rsid w:val="69392234"/>
    <w:rsid w:val="6EFC7F8C"/>
    <w:rsid w:val="764C5A9F"/>
    <w:rsid w:val="78032380"/>
    <w:rsid w:val="795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5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1419</Words>
  <Characters>1573</Characters>
  <Lines>0</Lines>
  <Paragraphs>0</Paragraphs>
  <TotalTime>1</TotalTime>
  <ScaleCrop>false</ScaleCrop>
  <LinksUpToDate>false</LinksUpToDate>
  <CharactersWithSpaces>1639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2024-11-07T09:09:00Z</dcterms:created>
  <dc:creator>YOUKA</dc:creator>
  <cp:lastModifiedBy>YOUKA</cp:lastModifiedBy>
  <cp:lastPrinted>2024-11-08T03:12:00Z</cp:lastPrinted>
  <dcterms:modified xsi:type="dcterms:W3CDTF">2024-11-08T09:48:32Z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A1C0143EEF544462ACB761F899CC4DD1_11</vt:lpwstr>
  </property>
</Properties>
</file>